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 w:rsidR="00C1390F">
        <w:trPr>
          <w:trHeight w:hRule="exact" w:val="137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ГРАФИЧЕСКОЕ ОПИСАНИЕ</w:t>
            </w:r>
          </w:p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1" w:name="Сведенияобобъекте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1"/>
          </w:p>
        </w:tc>
      </w:tr>
      <w:tr w:rsidR="00C1390F">
        <w:trPr>
          <w:trHeight w:hRule="exact" w:val="445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Публичный сервитут</w:t>
            </w:r>
          </w:p>
        </w:tc>
      </w:tr>
      <w:tr w:rsidR="00C1390F">
        <w:trPr>
          <w:trHeight w:hRule="exact" w:val="329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C1390F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1</w:t>
            </w:r>
          </w:p>
        </w:tc>
      </w:tr>
      <w:tr w:rsidR="00C1390F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C1390F">
        <w:trPr>
          <w:trHeight w:hRule="exact" w:val="458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C1390F">
        <w:trPr>
          <w:trHeight w:hRule="exact" w:val="34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C1390F">
        <w:trPr>
          <w:trHeight w:hRule="exact" w:val="659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C1390F" w:rsidRDefault="00125F30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C1390F" w:rsidRDefault="00125F30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Ярославская область, район Ярославский, деревня Суринское</w:t>
            </w:r>
          </w:p>
        </w:tc>
      </w:tr>
      <w:tr w:rsidR="00C1390F">
        <w:trPr>
          <w:trHeight w:hRule="exact" w:val="67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C1390F" w:rsidRDefault="00125F30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Площадь объекта +/- величина</w:t>
            </w:r>
          </w:p>
          <w:p w:rsidR="00C1390F" w:rsidRDefault="00125F30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погрешности определения площади (Р +/- Дельта Р)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C1390F" w:rsidRDefault="00125F30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18 +/- 1 м²</w:t>
            </w:r>
          </w:p>
        </w:tc>
      </w:tr>
      <w:tr w:rsidR="00C1390F">
        <w:trPr>
          <w:trHeight w:hRule="exact" w:val="1905"/>
        </w:trPr>
        <w:tc>
          <w:tcPr>
            <w:tcW w:w="84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</w:t>
            </w:r>
          </w:p>
        </w:tc>
        <w:tc>
          <w:tcPr>
            <w:tcW w:w="5187" w:type="dxa"/>
            <w:gridSpan w:val="9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C1390F" w:rsidRDefault="00125F30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Иные характеристики объекта</w:t>
            </w:r>
          </w:p>
        </w:tc>
        <w:tc>
          <w:tcPr>
            <w:tcW w:w="4127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C1390F" w:rsidRDefault="00125F30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публичный сервитут в отношении земельных участков с кадастровыми номерами 76:17:193201:1523, 76:17:193201:1582 для строительства линейного объекта системы газоснабжения и их необходимых частей для организации газоснабжения населения подключения (технологи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ческого присоединения) к сетям инженерно-технического обеспечения, а именно: «Газопровод-ввод до границ земельного участка, расположенного по адресу: Ярославская область, Ярославский район, д. Суринское, д. 8, к.н.з.у. 76:17:192701:460 (заявитель Гусейнов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А.И.)» сроком на 10 лет</w:t>
            </w:r>
          </w:p>
        </w:tc>
      </w:tr>
      <w:tr w:rsidR="00C1390F" w:rsidTr="00125F30">
        <w:trPr>
          <w:trHeight w:hRule="exact" w:val="2132"/>
        </w:trPr>
        <w:tc>
          <w:tcPr>
            <w:tcW w:w="84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C1390F"/>
        </w:tc>
        <w:tc>
          <w:tcPr>
            <w:tcW w:w="5187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C1390F"/>
        </w:tc>
        <w:tc>
          <w:tcPr>
            <w:tcW w:w="4127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C1390F"/>
        </w:tc>
      </w:tr>
      <w:tr w:rsidR="00C1390F"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1390F" w:rsidRDefault="00C1390F"/>
        </w:tc>
      </w:tr>
      <w:tr w:rsidR="00C1390F">
        <w:trPr>
          <w:trHeight w:hRule="exact" w:val="1647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C1390F" w:rsidRDefault="00C1390F"/>
        </w:tc>
      </w:tr>
      <w:tr w:rsidR="00C1390F">
        <w:trPr>
          <w:trHeight w:hRule="exact" w:val="1662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390F" w:rsidRDefault="00C1390F"/>
        </w:tc>
      </w:tr>
      <w:tr w:rsidR="00C1390F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C1390F" w:rsidRDefault="00C1390F"/>
        </w:tc>
      </w:tr>
      <w:tr w:rsidR="00C1390F"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1390F" w:rsidRDefault="00C1390F"/>
        </w:tc>
      </w:tr>
      <w:tr w:rsidR="00C1390F">
        <w:trPr>
          <w:trHeight w:hRule="exact" w:val="55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2" w:name="Сведенияоместоположенииграницобъекта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2</w:t>
            </w:r>
            <w:bookmarkEnd w:id="2"/>
          </w:p>
        </w:tc>
      </w:tr>
      <w:tr w:rsidR="00C1390F">
        <w:trPr>
          <w:trHeight w:hRule="exact" w:val="5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C1390F">
        <w:trPr>
          <w:trHeight w:hRule="exact" w:val="11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1390F" w:rsidRDefault="00C1390F"/>
        </w:tc>
      </w:tr>
      <w:tr w:rsidR="00C1390F">
        <w:trPr>
          <w:trHeight w:hRule="exact" w:val="33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C1390F" w:rsidRDefault="00125F30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МСК-76, зона 1</w:t>
            </w:r>
          </w:p>
        </w:tc>
      </w:tr>
      <w:tr w:rsidR="00C1390F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C1390F" w:rsidRDefault="00125F30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C1390F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C1390F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C1390F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C1390F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C1390F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C1390F"/>
        </w:tc>
      </w:tr>
      <w:tr w:rsidR="00C1390F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C1390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380169.08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1322367.20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1390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380169.52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1322371.21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1390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380165.12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1322371.63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1390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380164.82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1322367.62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1390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380169.08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1322367.20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1390F">
        <w:trPr>
          <w:trHeight w:hRule="exact" w:val="330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C1390F" w:rsidRDefault="00125F30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C1390F">
        <w:trPr>
          <w:trHeight w:hRule="exact" w:val="802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C1390F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C1390F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C1390F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C1390F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C1390F"/>
        </w:tc>
      </w:tr>
      <w:tr w:rsidR="00C1390F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C1390F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1390F"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1390F" w:rsidRDefault="00C1390F"/>
        </w:tc>
      </w:tr>
      <w:tr w:rsidR="00C1390F">
        <w:trPr>
          <w:trHeight w:hRule="exact" w:val="1648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C1390F" w:rsidRDefault="00C1390F"/>
        </w:tc>
      </w:tr>
      <w:tr w:rsidR="00C1390F">
        <w:trPr>
          <w:trHeight w:hRule="exact" w:val="1662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390F" w:rsidRDefault="00C1390F"/>
        </w:tc>
      </w:tr>
      <w:tr w:rsidR="00C1390F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C1390F" w:rsidRDefault="00C1390F"/>
        </w:tc>
      </w:tr>
      <w:tr w:rsidR="00C1390F">
        <w:trPr>
          <w:trHeight w:hRule="exact" w:val="5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3</w:t>
            </w:r>
          </w:p>
        </w:tc>
      </w:tr>
      <w:tr w:rsidR="00C1390F">
        <w:trPr>
          <w:trHeight w:hRule="exact" w:val="516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3" w:name="Сведенияоместоположенииизмененныхуточнен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  <w:bookmarkEnd w:id="3"/>
          </w:p>
        </w:tc>
      </w:tr>
      <w:tr w:rsidR="00C1390F">
        <w:trPr>
          <w:trHeight w:hRule="exact" w:val="5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390F" w:rsidRDefault="00C1390F"/>
        </w:tc>
      </w:tr>
      <w:tr w:rsidR="00C1390F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C1390F" w:rsidRDefault="00125F30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-</w:t>
            </w:r>
          </w:p>
        </w:tc>
      </w:tr>
      <w:tr w:rsidR="00C1390F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C1390F" w:rsidRDefault="00125F30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C1390F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ости (при наличии)</w:t>
            </w:r>
          </w:p>
        </w:tc>
      </w:tr>
      <w:tr w:rsidR="00C1390F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C1390F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C1390F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C1390F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C1390F"/>
        </w:tc>
      </w:tr>
      <w:tr w:rsidR="00C1390F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C1390F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C1390F" w:rsidRDefault="00C1390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C1390F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C1390F" w:rsidRDefault="00125F30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C1390F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C1390F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C1390F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C1390F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C1390F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C1390F"/>
        </w:tc>
      </w:tr>
      <w:tr w:rsidR="00C1390F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C1390F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C1390F" w:rsidRDefault="00125F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C1390F" w:rsidRDefault="00C1390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C1390F"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1390F" w:rsidRDefault="00C1390F"/>
        </w:tc>
      </w:tr>
      <w:tr w:rsidR="00C1390F">
        <w:trPr>
          <w:trHeight w:hRule="exact" w:val="27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C1390F" w:rsidRDefault="00C1390F"/>
        </w:tc>
      </w:tr>
      <w:tr w:rsidR="00C1390F">
        <w:trPr>
          <w:trHeight w:hRule="exact" w:val="277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390F" w:rsidRDefault="00C1390F"/>
        </w:tc>
      </w:tr>
    </w:tbl>
    <w:p w:rsidR="00000000" w:rsidRDefault="00125F30"/>
    <w:sectPr w:rsidR="00000000">
      <w:pgSz w:w="11906" w:h="16848"/>
      <w:pgMar w:top="567" w:right="567" w:bottom="517" w:left="1134" w:header="226" w:footer="2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90F"/>
    <w:rsid w:val="00125F30"/>
    <w:rsid w:val="00C1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3A1C17-DCF2-4F62-8D73-9F0FD3B94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454</Words>
  <Characters>2590</Characters>
  <Application>Microsoft Office Word</Application>
  <DocSecurity>0</DocSecurity>
  <Lines>21</Lines>
  <Paragraphs>6</Paragraphs>
  <ScaleCrop>false</ScaleCrop>
  <Company>Stimulsoft</Company>
  <LinksUpToDate>false</LinksUpToDate>
  <CharactersWithSpaces>3038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Колобкова Мария Александровна &lt;176300gh@technokad.rosreestr.ru&gt;</dc:creator>
  <cp:keywords/>
  <dc:description>Описание местоположения границ</dc:description>
  <cp:lastModifiedBy>Колобкова Мария Александровна</cp:lastModifiedBy>
  <cp:revision>2</cp:revision>
  <dcterms:created xsi:type="dcterms:W3CDTF">2024-10-10T07:40:00Z</dcterms:created>
  <dcterms:modified xsi:type="dcterms:W3CDTF">2024-10-10T07:41:00Z</dcterms:modified>
</cp:coreProperties>
</file>